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49" w:rsidRDefault="00634449">
      <w:pPr>
        <w:pStyle w:val="NormalWeb"/>
        <w:jc w:val="both"/>
        <w:rPr>
          <w:rStyle w:val="Strong"/>
          <w:rFonts w:ascii="mceinline" w:hAnsi="mceinline" w:cs="mceinline"/>
        </w:rPr>
      </w:pPr>
      <w:r>
        <w:rPr>
          <w:rStyle w:val="Strong"/>
          <w:rFonts w:ascii="mceinline" w:hAnsi="mceinline" w:cs="mceinline"/>
        </w:rPr>
        <w:t>ROMANIA</w:t>
      </w:r>
    </w:p>
    <w:p w:rsidR="00634449" w:rsidRDefault="00634449">
      <w:pPr>
        <w:pStyle w:val="NormalWeb"/>
        <w:jc w:val="both"/>
        <w:rPr>
          <w:rStyle w:val="Strong"/>
          <w:rFonts w:ascii="mceinline" w:hAnsi="mceinline" w:cs="mceinline"/>
        </w:rPr>
      </w:pPr>
      <w:r>
        <w:rPr>
          <w:rStyle w:val="Strong"/>
          <w:rFonts w:ascii="mceinline" w:hAnsi="mceinline" w:cs="mceinline"/>
        </w:rPr>
        <w:t>JUDETUL CLUJ</w:t>
      </w:r>
    </w:p>
    <w:p w:rsidR="00634449" w:rsidRDefault="00634449">
      <w:pPr>
        <w:pStyle w:val="NormalWeb"/>
        <w:jc w:val="both"/>
        <w:rPr>
          <w:rStyle w:val="Strong"/>
          <w:rFonts w:ascii="mceinline" w:hAnsi="mceinline" w:cs="mceinline"/>
        </w:rPr>
      </w:pPr>
      <w:r>
        <w:rPr>
          <w:rStyle w:val="Strong"/>
          <w:rFonts w:ascii="mceinline" w:hAnsi="mceinline" w:cs="mceinline"/>
        </w:rPr>
        <w:t>COMUNA LUNA</w:t>
      </w:r>
    </w:p>
    <w:p w:rsidR="00634449" w:rsidRDefault="00634449">
      <w:pPr>
        <w:pStyle w:val="NormalWeb"/>
        <w:jc w:val="both"/>
        <w:rPr>
          <w:rStyle w:val="Strong"/>
          <w:rFonts w:ascii="mceinline" w:hAnsi="mceinline" w:cs="mceinline"/>
        </w:rPr>
      </w:pPr>
    </w:p>
    <w:p w:rsidR="00634449" w:rsidRDefault="00634449">
      <w:pPr>
        <w:pStyle w:val="NormalWeb"/>
        <w:jc w:val="center"/>
        <w:rPr>
          <w:rStyle w:val="Strong"/>
          <w:b w:val="0"/>
          <w:bCs w:val="0"/>
        </w:rPr>
      </w:pPr>
      <w:r>
        <w:rPr>
          <w:rStyle w:val="Strong"/>
          <w:b w:val="0"/>
          <w:bCs w:val="0"/>
        </w:rPr>
        <w:t>COMUNICAT DE PRESĂ</w:t>
      </w:r>
    </w:p>
    <w:p w:rsidR="00634449" w:rsidRDefault="00634449">
      <w:pPr>
        <w:pStyle w:val="NormalWeb"/>
        <w:jc w:val="center"/>
        <w:rPr>
          <w:rStyle w:val="Strong"/>
          <w:b w:val="0"/>
          <w:bCs w:val="0"/>
        </w:rPr>
      </w:pPr>
      <w:r>
        <w:rPr>
          <w:rStyle w:val="Strong"/>
          <w:b w:val="0"/>
          <w:bCs w:val="0"/>
        </w:rPr>
        <w:t xml:space="preserve">LANSARE PROIECT </w:t>
      </w:r>
    </w:p>
    <w:p w:rsidR="00634449" w:rsidRDefault="00634449">
      <w:pPr>
        <w:pStyle w:val="NormalWeb"/>
        <w:jc w:val="center"/>
        <w:rPr>
          <w:rStyle w:val="Strong"/>
          <w:b w:val="0"/>
          <w:bCs w:val="0"/>
        </w:rPr>
      </w:pPr>
      <w:r>
        <w:rPr>
          <w:rStyle w:val="Strong"/>
          <w:b w:val="0"/>
          <w:bCs w:val="0"/>
        </w:rPr>
        <w:t>“ÎNFIINTAREA  CENTRULUI  EDUCATIONAL COMUNITAR  PENTRU  ROMI   ÎN  COMUNA  LUNA,  JUDETUL  CLUJ”</w:t>
      </w:r>
    </w:p>
    <w:p w:rsidR="00634449" w:rsidRDefault="00634449">
      <w:pPr>
        <w:pStyle w:val="NormalWeb"/>
        <w:jc w:val="center"/>
        <w:rPr>
          <w:rStyle w:val="Strong"/>
          <w:b w:val="0"/>
          <w:bCs w:val="0"/>
        </w:rPr>
      </w:pPr>
    </w:p>
    <w:p w:rsidR="00634449" w:rsidRDefault="00634449">
      <w:pPr>
        <w:pStyle w:val="NormalWeb"/>
        <w:jc w:val="center"/>
        <w:rPr>
          <w:rStyle w:val="Strong"/>
          <w:b w:val="0"/>
          <w:bCs w:val="0"/>
        </w:rPr>
      </w:pPr>
    </w:p>
    <w:p w:rsidR="00634449" w:rsidRDefault="00634449">
      <w:pPr>
        <w:pStyle w:val="NormalWeb"/>
        <w:jc w:val="both"/>
        <w:rPr>
          <w:rStyle w:val="Strong"/>
          <w:b w:val="0"/>
          <w:bCs w:val="0"/>
        </w:rPr>
      </w:pPr>
      <w:r>
        <w:rPr>
          <w:rStyle w:val="Strong"/>
          <w:b w:val="0"/>
          <w:bCs w:val="0"/>
        </w:rPr>
        <w:t xml:space="preserve">COMUNA LUNA, in calitate de promotor de proiect, a semnat în data de 7 noiembrie 2014, contractul de finantare în vederea </w:t>
      </w:r>
      <w:r>
        <w:rPr>
          <w:rFonts w:ascii="Times New Roman" w:hAnsi="Times New Roman" w:cs="Times New Roman"/>
        </w:rPr>
        <w:t>implementării proiectului</w:t>
      </w:r>
      <w:r>
        <w:rPr>
          <w:rStyle w:val="Strong"/>
          <w:b w:val="0"/>
          <w:bCs w:val="0"/>
        </w:rPr>
        <w:t xml:space="preserve"> “ÎNFIINTAREA  CENTRULUI  EDUCATIONAL COMUNITAR  PENTRU  ROMI   ÎN  COMUNA  LUNA,  JUDETUL  CLUJ”, finantat în Apelul LOCAL din cadrul programului RO10 “Copii si tineri aflati în situatii de risc si initiative locale si regionale pentru reducerea inegalitătilor nationale si pentru promovarea incluziunii sociale”, program derulat în cadrul Mecanismului Financiar al Spatiului Economic European (SEE) 2009-2014.</w:t>
      </w:r>
    </w:p>
    <w:p w:rsidR="00634449" w:rsidRDefault="00634449">
      <w:pPr>
        <w:pStyle w:val="NormalWeb"/>
        <w:jc w:val="both"/>
        <w:rPr>
          <w:rFonts w:ascii="Times New Roman" w:hAnsi="Times New Roman" w:cs="Times New Roman"/>
        </w:rPr>
      </w:pPr>
      <w:r>
        <w:rPr>
          <w:rFonts w:ascii="Times New Roman" w:hAnsi="Times New Roman" w:cs="Times New Roman"/>
        </w:rPr>
        <w:t xml:space="preserve">Acest </w:t>
      </w:r>
      <w:r>
        <w:rPr>
          <w:rStyle w:val="Strong"/>
          <w:b w:val="0"/>
          <w:bCs w:val="0"/>
        </w:rPr>
        <w:t xml:space="preserve">proiect se </w:t>
      </w:r>
      <w:r>
        <w:rPr>
          <w:rFonts w:ascii="Times New Roman" w:hAnsi="Times New Roman" w:cs="Times New Roman"/>
        </w:rPr>
        <w:t xml:space="preserve">derulează pe o perioadă de 18 luni ( </w:t>
      </w:r>
      <w:r>
        <w:rPr>
          <w:rStyle w:val="Strong"/>
          <w:b w:val="0"/>
          <w:bCs w:val="0"/>
        </w:rPr>
        <w:t xml:space="preserve">noiembrie 2014 - aprilie 2016). </w:t>
      </w:r>
    </w:p>
    <w:p w:rsidR="00634449" w:rsidRDefault="00634449">
      <w:pPr>
        <w:pStyle w:val="NormalWeb"/>
        <w:jc w:val="both"/>
        <w:rPr>
          <w:rFonts w:ascii="Times New Roman" w:hAnsi="Times New Roman" w:cs="Times New Roman"/>
        </w:rPr>
      </w:pPr>
      <w:r>
        <w:rPr>
          <w:rFonts w:ascii="Times New Roman" w:hAnsi="Times New Roman" w:cs="Times New Roman"/>
        </w:rPr>
        <w:t xml:space="preserve">Parteneri in proiect sunt ASOCIATIA PENTRU PROMOVAREA INCLUZIUNII SOCIALE si SCOALA GIMNAZIALĂ LUNA. </w:t>
      </w:r>
    </w:p>
    <w:p w:rsidR="00634449" w:rsidRDefault="00634449">
      <w:pPr>
        <w:pStyle w:val="NormalWeb"/>
        <w:jc w:val="both"/>
        <w:rPr>
          <w:rFonts w:ascii="Times New Roman" w:hAnsi="Times New Roman" w:cs="Times New Roman"/>
        </w:rPr>
      </w:pPr>
      <w:r>
        <w:rPr>
          <w:rFonts w:ascii="Times New Roman" w:hAnsi="Times New Roman" w:cs="Times New Roman"/>
        </w:rPr>
        <w:t xml:space="preserve">Proiectul beneficiază de finantare nerambursabilă în valoare de </w:t>
      </w:r>
      <w:r>
        <w:rPr>
          <w:rStyle w:val="Strong"/>
          <w:b w:val="0"/>
          <w:bCs w:val="0"/>
        </w:rPr>
        <w:t>759.311,78 lei</w:t>
      </w:r>
      <w:r>
        <w:rPr>
          <w:rFonts w:ascii="Times New Roman" w:hAnsi="Times New Roman" w:cs="Times New Roman"/>
        </w:rPr>
        <w:t xml:space="preserve">, din care 645.415,01 lei grant SEE şi 113.896,77 lei cofinantare publică. </w:t>
      </w:r>
    </w:p>
    <w:p w:rsidR="00634449" w:rsidRDefault="00634449">
      <w:pPr>
        <w:pStyle w:val="NormalWeb"/>
        <w:jc w:val="both"/>
        <w:rPr>
          <w:rFonts w:ascii="Times New Roman" w:hAnsi="Times New Roman" w:cs="Times New Roman"/>
        </w:rPr>
      </w:pPr>
      <w:r>
        <w:rPr>
          <w:rFonts w:ascii="Times New Roman" w:hAnsi="Times New Roman" w:cs="Times New Roman"/>
        </w:rPr>
        <w:t xml:space="preserve">Obiectivul general al proiectului vizează dezvoltarea de servicii suport integrate, efective si eficiente, adresate copiilor care se confruntă cu riscul de abandon scolar, în vederea promovării incluziunii sociale în comuna Luna, judetul Cluj. Atingerea obiectivului general al proiectului va contribui la atingerea obiectivului general al Programului - "întărirea coeziunii economice si sociale la nivel national, regional si local" - prin crearea unui cadru unitar de interventie prin actiuni suport menite să apropie copiii aflati în situatia de risc de abandon scolar de cunostintele si competentele necesare pentru a fi capabili pe termen mediu si lung să facă fată pe piata muncii, să incurajeze acceptul si sustinerea copiilor din partea familiilor si rezolvarea eventualelor probleme la nivel familial pentru a determina durabilitatea si sustenabilitatea acestor interventii, să promoveze identificarea unor solutii la problemele  comunitătii în cadrul întâlnirilor comunitare care vizează incluziunea socială. Toate aceste </w:t>
      </w:r>
    </w:p>
    <w:p w:rsidR="00634449" w:rsidRDefault="00634449">
      <w:pPr>
        <w:pStyle w:val="NormalWeb"/>
        <w:jc w:val="both"/>
        <w:rPr>
          <w:rFonts w:ascii="Times New Roman" w:hAnsi="Times New Roman" w:cs="Times New Roman"/>
        </w:rPr>
      </w:pPr>
    </w:p>
    <w:p w:rsidR="00634449" w:rsidRDefault="00634449">
      <w:pPr>
        <w:pStyle w:val="NormalWeb"/>
        <w:jc w:val="both"/>
        <w:rPr>
          <w:rFonts w:ascii="Times New Roman" w:hAnsi="Times New Roman" w:cs="Times New Roman"/>
        </w:rPr>
      </w:pPr>
    </w:p>
    <w:p w:rsidR="00634449" w:rsidRDefault="00634449">
      <w:pPr>
        <w:pStyle w:val="NormalWeb"/>
        <w:jc w:val="both"/>
        <w:rPr>
          <w:rFonts w:ascii="Times New Roman" w:hAnsi="Times New Roman" w:cs="Times New Roman"/>
        </w:rPr>
      </w:pPr>
    </w:p>
    <w:p w:rsidR="00634449" w:rsidRDefault="00634449">
      <w:pPr>
        <w:pStyle w:val="NormalWeb"/>
        <w:jc w:val="both"/>
        <w:rPr>
          <w:rFonts w:ascii="Times New Roman" w:hAnsi="Times New Roman" w:cs="Times New Roman"/>
        </w:rPr>
      </w:pPr>
    </w:p>
    <w:p w:rsidR="00634449" w:rsidRDefault="00634449">
      <w:pPr>
        <w:pStyle w:val="NormalWeb"/>
        <w:jc w:val="both"/>
        <w:rPr>
          <w:rFonts w:ascii="Times New Roman" w:hAnsi="Times New Roman" w:cs="Times New Roman"/>
        </w:rPr>
      </w:pPr>
      <w:r>
        <w:rPr>
          <w:rFonts w:ascii="Times New Roman" w:hAnsi="Times New Roman" w:cs="Times New Roman"/>
        </w:rPr>
        <w:t>măsuri de sprijin sunt menite să constituie interventii de durată care să intărească coeziunea comunitătii Luna, pornind de la nucleul comunitătii - copiii aflati în situatii de risc de abandon scolar si familiile acestora - cu impact pozitiv asupra mediului economic si social local.</w:t>
      </w:r>
    </w:p>
    <w:p w:rsidR="00634449" w:rsidRDefault="00634449">
      <w:pPr>
        <w:pStyle w:val="NormalWeb"/>
        <w:jc w:val="both"/>
        <w:rPr>
          <w:rFonts w:ascii="Times New Roman" w:hAnsi="Times New Roman" w:cs="Times New Roman"/>
        </w:rPr>
      </w:pPr>
      <w:r>
        <w:rPr>
          <w:rFonts w:ascii="Times New Roman" w:hAnsi="Times New Roman" w:cs="Times New Roman"/>
        </w:rPr>
        <w:t>Concret, în cele 18 luni de implementare, corpul vechi de clădire al Scolii Gimnaziale Luna va fi reabilitat si dotat, devenind un centru de zi, care va găzdui serviciile gratuite oferite în cadrul proiectului pentru cei 75 de copii din grupul tintă si pentru părintii acestora.</w:t>
      </w:r>
    </w:p>
    <w:p w:rsidR="00634449" w:rsidRDefault="00634449">
      <w:pPr>
        <w:rPr>
          <w:rFonts w:ascii="Times New Roman" w:hAnsi="Times New Roman" w:cs="Times New Roman"/>
          <w:sz w:val="24"/>
          <w:szCs w:val="24"/>
        </w:rPr>
      </w:pPr>
      <w:r>
        <w:rPr>
          <w:rFonts w:ascii="Times New Roman" w:hAnsi="Times New Roman" w:cs="Times New Roman"/>
          <w:sz w:val="24"/>
          <w:szCs w:val="24"/>
        </w:rPr>
        <w:t>Echipa de management a proiectului</w:t>
      </w:r>
    </w:p>
    <w:p w:rsidR="00634449" w:rsidRDefault="00634449">
      <w:pPr>
        <w:rPr>
          <w:rFonts w:ascii="Times New Roman" w:hAnsi="Times New Roman" w:cs="Times New Roman"/>
          <w:sz w:val="24"/>
          <w:szCs w:val="24"/>
        </w:rPr>
      </w:pPr>
      <w:r>
        <w:rPr>
          <w:rFonts w:ascii="Times New Roman" w:hAnsi="Times New Roman" w:cs="Times New Roman"/>
          <w:sz w:val="24"/>
          <w:szCs w:val="24"/>
        </w:rPr>
        <w:t>Coordonator de proiect - Razvan Soporan</w:t>
      </w:r>
    </w:p>
    <w:p w:rsidR="00634449" w:rsidRDefault="00634449">
      <w:pPr>
        <w:rPr>
          <w:rFonts w:ascii="Times New Roman" w:hAnsi="Times New Roman" w:cs="Times New Roman"/>
          <w:sz w:val="24"/>
          <w:szCs w:val="24"/>
        </w:rPr>
      </w:pPr>
      <w:r>
        <w:rPr>
          <w:rFonts w:ascii="Times New Roman" w:hAnsi="Times New Roman" w:cs="Times New Roman"/>
          <w:sz w:val="24"/>
          <w:szCs w:val="24"/>
        </w:rPr>
        <w:t>Contabil – Nadia Galea</w:t>
      </w:r>
    </w:p>
    <w:p w:rsidR="00634449" w:rsidRDefault="00634449">
      <w:pPr>
        <w:rPr>
          <w:rFonts w:ascii="Times New Roman" w:hAnsi="Times New Roman" w:cs="Times New Roman"/>
          <w:sz w:val="24"/>
          <w:szCs w:val="24"/>
        </w:rPr>
      </w:pPr>
      <w:r>
        <w:rPr>
          <w:rFonts w:ascii="Times New Roman" w:hAnsi="Times New Roman" w:cs="Times New Roman"/>
          <w:sz w:val="24"/>
          <w:szCs w:val="24"/>
        </w:rPr>
        <w:t>Specialist achizitii publice – Timeia Urcan</w:t>
      </w:r>
    </w:p>
    <w:p w:rsidR="00634449" w:rsidRDefault="00634449">
      <w:pPr>
        <w:rPr>
          <w:rFonts w:ascii="Times New Roman" w:hAnsi="Times New Roman" w:cs="Times New Roman"/>
          <w:sz w:val="24"/>
          <w:szCs w:val="24"/>
        </w:rPr>
      </w:pPr>
    </w:p>
    <w:p w:rsidR="00634449" w:rsidRDefault="00634449">
      <w:pPr>
        <w:rPr>
          <w:rFonts w:ascii="Times New Roman" w:hAnsi="Times New Roman" w:cs="Times New Roman"/>
          <w:sz w:val="24"/>
          <w:szCs w:val="24"/>
        </w:rPr>
      </w:pPr>
    </w:p>
    <w:p w:rsidR="00634449" w:rsidRDefault="00634449">
      <w:pPr>
        <w:rPr>
          <w:rFonts w:ascii="Times New Roman" w:hAnsi="Times New Roman" w:cs="Times New Roman"/>
          <w:sz w:val="24"/>
          <w:szCs w:val="24"/>
        </w:rPr>
      </w:pPr>
      <w:bookmarkStart w:id="0" w:name="_GoBack"/>
      <w:bookmarkEnd w:id="0"/>
    </w:p>
    <w:sectPr w:rsidR="00634449" w:rsidSect="00634449">
      <w:footerReference w:type="default" r:id="rId7"/>
      <w:pgSz w:w="11906" w:h="16838"/>
      <w:pgMar w:top="54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449" w:rsidRDefault="00634449" w:rsidP="00634449">
      <w:pPr>
        <w:spacing w:after="0" w:line="240" w:lineRule="auto"/>
      </w:pPr>
      <w:r>
        <w:separator/>
      </w:r>
    </w:p>
  </w:endnote>
  <w:endnote w:type="continuationSeparator" w:id="0">
    <w:p w:rsidR="00634449" w:rsidRDefault="00634449" w:rsidP="0063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ceinli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49" w:rsidRDefault="00634449">
    <w:pPr>
      <w:pStyle w:val="Footer"/>
      <w:tabs>
        <w:tab w:val="clear" w:pos="4153"/>
        <w:tab w:val="clear" w:pos="8306"/>
        <w:tab w:val="left" w:pos="7635"/>
      </w:tabs>
    </w:pPr>
    <w:r>
      <w:tab/>
    </w:r>
    <w:r w:rsidR="00E04045">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1pt;height:101.25pt">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449" w:rsidRDefault="00634449" w:rsidP="00634449">
      <w:pPr>
        <w:spacing w:after="0" w:line="240" w:lineRule="auto"/>
      </w:pPr>
      <w:r>
        <w:separator/>
      </w:r>
    </w:p>
  </w:footnote>
  <w:footnote w:type="continuationSeparator" w:id="0">
    <w:p w:rsidR="00634449" w:rsidRDefault="00634449" w:rsidP="00634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449"/>
    <w:rsid w:val="00634449"/>
    <w:rsid w:val="00E0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sz w:val="24"/>
      <w:szCs w:val="24"/>
      <w:lang w:eastAsia="ro-RO"/>
    </w:rPr>
  </w:style>
  <w:style w:type="character" w:styleId="Strong">
    <w:name w:val="Strong"/>
    <w:basedOn w:val="DefaultParagraphFont"/>
    <w:uiPriority w:val="99"/>
    <w:qFormat/>
    <w:rPr>
      <w:rFonts w:ascii="Times New Roman" w:hAnsi="Times New Roman" w:cs="Times New Roman"/>
      <w:b/>
      <w:bCs/>
    </w:rPr>
  </w:style>
  <w:style w:type="character" w:styleId="Emphasis">
    <w:name w:val="Emphasis"/>
    <w:basedOn w:val="DefaultParagraphFont"/>
    <w:uiPriority w:val="99"/>
    <w:qFormat/>
    <w:rPr>
      <w:rFonts w:ascii="Times New Roman" w:hAnsi="Times New Roman" w:cs="Times New Roman"/>
      <w:i/>
      <w:i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634449"/>
    <w:rPr>
      <w:rFonts w:ascii="Calibri" w:hAnsi="Calibri" w:cs="Calibri"/>
      <w:lang w:val="ro-RO"/>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634449"/>
    <w:rPr>
      <w:rFonts w:ascii="Calibri" w:hAnsi="Calibri" w:cs="Calibri"/>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414</Words>
  <Characters>2403</Characters>
  <Application>Microsoft Office Word</Application>
  <DocSecurity>0</DocSecurity>
  <Lines>20</Lines>
  <Paragraphs>5</Paragraphs>
  <ScaleCrop>false</ScaleCrop>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9</cp:revision>
  <dcterms:created xsi:type="dcterms:W3CDTF">2014-11-30T09:06:00Z</dcterms:created>
  <dcterms:modified xsi:type="dcterms:W3CDTF">2016-06-12T13:23:00Z</dcterms:modified>
</cp:coreProperties>
</file>